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82" w:rsidRDefault="00757E82" w:rsidP="00757E82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               ПИНЕРОВСКОГО  МУНИЦИПАЛЬНОГО ОБРАЗОВАНИЯ БАЛАШОВСКОГО МУНИЦИПАЛЬНОГО РАЙОНА</w:t>
      </w:r>
    </w:p>
    <w:p w:rsidR="00757E82" w:rsidRDefault="00757E82" w:rsidP="00757E82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57E82" w:rsidRDefault="00757E82" w:rsidP="00757E82">
      <w:pPr>
        <w:spacing w:after="0" w:line="10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57E82" w:rsidRDefault="00757E82" w:rsidP="00757E82">
      <w:pPr>
        <w:spacing w:after="0" w:line="10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757E82" w:rsidRDefault="00757E82" w:rsidP="00757E82">
      <w:pPr>
        <w:spacing w:after="0" w:line="100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757E82" w:rsidRDefault="00EF43B4" w:rsidP="00757E82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29 .04</w:t>
      </w:r>
      <w:r w:rsidR="00757E82">
        <w:rPr>
          <w:rFonts w:ascii="Times New Roman" w:hAnsi="Times New Roman"/>
          <w:bCs/>
          <w:sz w:val="28"/>
          <w:szCs w:val="28"/>
        </w:rPr>
        <w:t>.2020 г.     №</w:t>
      </w:r>
      <w:r>
        <w:rPr>
          <w:rFonts w:ascii="Times New Roman" w:hAnsi="Times New Roman"/>
          <w:bCs/>
          <w:sz w:val="28"/>
          <w:szCs w:val="28"/>
        </w:rPr>
        <w:t>10/2</w:t>
      </w:r>
      <w:r w:rsidR="00757E82">
        <w:rPr>
          <w:rFonts w:ascii="Times New Roman" w:hAnsi="Times New Roman"/>
          <w:bCs/>
          <w:sz w:val="28"/>
          <w:szCs w:val="28"/>
        </w:rPr>
        <w:t xml:space="preserve">  -</w:t>
      </w:r>
      <w:proofErr w:type="spellStart"/>
      <w:r w:rsidR="00757E82">
        <w:rPr>
          <w:rFonts w:ascii="Times New Roman" w:hAnsi="Times New Roman"/>
          <w:bCs/>
          <w:sz w:val="28"/>
          <w:szCs w:val="28"/>
        </w:rPr>
        <w:t>п</w:t>
      </w:r>
      <w:proofErr w:type="spellEnd"/>
    </w:p>
    <w:p w:rsidR="00757E82" w:rsidRDefault="00757E82" w:rsidP="00757E82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57E82" w:rsidRDefault="00757E82" w:rsidP="00757E82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 Стандарта внутреннего государственного (муниципального)  финансового контроля «Принципы контрольной деятельности органов внутреннего государственног</w:t>
      </w:r>
      <w:proofErr w:type="gramStart"/>
      <w:r>
        <w:rPr>
          <w:rFonts w:ascii="Times New Roman" w:hAnsi="Times New Roman"/>
          <w:b/>
          <w:sz w:val="28"/>
          <w:szCs w:val="28"/>
        </w:rPr>
        <w:t>о(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муниципального) финансового контроля»</w:t>
      </w:r>
    </w:p>
    <w:p w:rsidR="00757E82" w:rsidRDefault="00757E82" w:rsidP="00757E8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57E82" w:rsidRDefault="00757E82" w:rsidP="00757E82">
      <w:pPr>
        <w:spacing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57E82" w:rsidRDefault="00757E82" w:rsidP="00757E82">
      <w:pPr>
        <w:spacing w:line="1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 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Уставом Пинеровского муниципального образования,  администрация  Пинеровского муниципального образования</w:t>
      </w:r>
    </w:p>
    <w:p w:rsidR="00757E82" w:rsidRDefault="00757E82" w:rsidP="00757E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57E82" w:rsidRDefault="00757E82" w:rsidP="00757E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7E82" w:rsidRDefault="00757E82" w:rsidP="00757E82">
      <w:pPr>
        <w:pStyle w:val="HTML1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 Утвердить</w:t>
      </w:r>
      <w:r>
        <w:rPr>
          <w:rFonts w:ascii="Times New Roman" w:hAnsi="Times New Roman" w:cs="Times New Roman"/>
          <w:sz w:val="28"/>
          <w:szCs w:val="28"/>
        </w:rPr>
        <w:tab/>
        <w:t>Стандарт</w:t>
      </w:r>
      <w:r>
        <w:rPr>
          <w:rFonts w:ascii="Times New Roman" w:hAnsi="Times New Roman" w:cs="Times New Roman"/>
          <w:sz w:val="28"/>
          <w:szCs w:val="28"/>
        </w:rPr>
        <w:tab/>
        <w:t>внутреннего государственного (муниципального финансового контроля «Принципы контрольной деятельности органов внутреннего государственног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муниципального) финансового контроля» (приложение).</w:t>
      </w:r>
    </w:p>
    <w:p w:rsidR="00757E82" w:rsidRDefault="00757E82" w:rsidP="00757E82">
      <w:pPr>
        <w:pStyle w:val="HTML1"/>
        <w:ind w:left="0"/>
        <w:jc w:val="both"/>
      </w:pPr>
    </w:p>
    <w:p w:rsidR="00757E82" w:rsidRDefault="00757E82" w:rsidP="00757E8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обнародования.</w:t>
      </w:r>
    </w:p>
    <w:p w:rsidR="00757E82" w:rsidRDefault="00757E82" w:rsidP="00757E82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7E82" w:rsidRDefault="00757E82" w:rsidP="00757E8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57E82" w:rsidRDefault="00757E82" w:rsidP="00757E8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57E82" w:rsidRDefault="00757E82" w:rsidP="00757E8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57E82" w:rsidRDefault="00757E82" w:rsidP="00757E8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  Пинеровского</w:t>
      </w:r>
    </w:p>
    <w:p w:rsidR="00757E82" w:rsidRDefault="00757E82" w:rsidP="00757E82">
      <w:pPr>
        <w:spacing w:line="100" w:lineRule="atLeast"/>
        <w:jc w:val="both"/>
        <w:rPr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В.А. Копытин</w:t>
      </w:r>
    </w:p>
    <w:p w:rsidR="00757E82" w:rsidRDefault="00757E82" w:rsidP="00757E82">
      <w:pPr>
        <w:spacing w:line="100" w:lineRule="atLeast"/>
        <w:jc w:val="both"/>
        <w:rPr>
          <w:b/>
          <w:sz w:val="24"/>
        </w:rPr>
      </w:pPr>
    </w:p>
    <w:p w:rsidR="00757E82" w:rsidRDefault="00757E82" w:rsidP="00757E82">
      <w:pPr>
        <w:spacing w:line="100" w:lineRule="atLeast"/>
        <w:jc w:val="both"/>
        <w:rPr>
          <w:b/>
          <w:sz w:val="24"/>
        </w:rPr>
      </w:pPr>
    </w:p>
    <w:p w:rsidR="00757E82" w:rsidRDefault="00757E82" w:rsidP="00757E82">
      <w:pPr>
        <w:spacing w:line="100" w:lineRule="atLeast"/>
        <w:jc w:val="both"/>
        <w:rPr>
          <w:b/>
          <w:sz w:val="24"/>
        </w:rPr>
      </w:pPr>
    </w:p>
    <w:p w:rsidR="00757E82" w:rsidRDefault="00757E82" w:rsidP="00757E82">
      <w:pPr>
        <w:spacing w:line="100" w:lineRule="atLeast"/>
        <w:jc w:val="both"/>
        <w:rPr>
          <w:b/>
          <w:sz w:val="24"/>
        </w:rPr>
      </w:pPr>
    </w:p>
    <w:p w:rsidR="00757E82" w:rsidRDefault="00757E82" w:rsidP="00757E82">
      <w:pPr>
        <w:spacing w:line="100" w:lineRule="atLeast"/>
        <w:jc w:val="both"/>
        <w:rPr>
          <w:b/>
          <w:sz w:val="24"/>
        </w:rPr>
      </w:pPr>
    </w:p>
    <w:p w:rsidR="00757E82" w:rsidRDefault="00757E82" w:rsidP="00757E8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57E82" w:rsidRDefault="00757E82" w:rsidP="00757E8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администрации  Пинеровского МО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A238C7">
        <w:rPr>
          <w:rFonts w:ascii="Times New Roman" w:hAnsi="Times New Roman"/>
          <w:sz w:val="28"/>
          <w:szCs w:val="28"/>
        </w:rPr>
        <w:t>10/2</w:t>
      </w:r>
      <w:r>
        <w:rPr>
          <w:rFonts w:ascii="Times New Roman" w:hAnsi="Times New Roman"/>
          <w:sz w:val="28"/>
          <w:szCs w:val="28"/>
        </w:rPr>
        <w:t xml:space="preserve">-п    от  </w:t>
      </w:r>
      <w:r w:rsidR="00A238C7">
        <w:rPr>
          <w:rFonts w:ascii="Times New Roman" w:hAnsi="Times New Roman"/>
          <w:sz w:val="28"/>
          <w:szCs w:val="28"/>
        </w:rPr>
        <w:t>29.04.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C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20г. </w:t>
      </w:r>
    </w:p>
    <w:p w:rsidR="00757E82" w:rsidRDefault="00757E82" w:rsidP="00757E8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57E82" w:rsidRDefault="00757E82" w:rsidP="00757E8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                                                                                                                                          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</w:t>
      </w:r>
    </w:p>
    <w:p w:rsidR="00757E82" w:rsidRDefault="00757E82" w:rsidP="00757E8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757E82" w:rsidRDefault="00757E82" w:rsidP="00757E82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5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статьей 269.2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  <w:proofErr w:type="gramEnd"/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757E82" w:rsidRDefault="00757E82" w:rsidP="00757E82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7E82" w:rsidRDefault="00757E82" w:rsidP="00757E82">
      <w:pPr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Принципы контрольной деятельности органов контроля</w:t>
      </w:r>
    </w:p>
    <w:p w:rsidR="00757E82" w:rsidRDefault="00757E82" w:rsidP="00757E8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принципы</w:t>
      </w:r>
    </w:p>
    <w:p w:rsidR="00757E82" w:rsidRDefault="00757E82" w:rsidP="00757E82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6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принципами</w:t>
        </w:r>
      </w:hyperlink>
      <w:r>
        <w:rPr>
          <w:rFonts w:ascii="Times New Roman" w:hAnsi="Times New Roman"/>
          <w:sz w:val="28"/>
          <w:szCs w:val="28"/>
        </w:rP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Независимость уполномоченных должностных лиц состоит в том, что они: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rPr>
          <w:rFonts w:ascii="Times New Roman" w:hAnsi="Times New Roman"/>
          <w:sz w:val="28"/>
          <w:szCs w:val="28"/>
        </w:rPr>
        <w:t>установления законности действий объекта контроля</w:t>
      </w:r>
      <w:proofErr w:type="gramEnd"/>
      <w:r>
        <w:rPr>
          <w:rFonts w:ascii="Times New Roman" w:hAnsi="Times New Roman"/>
          <w:sz w:val="28"/>
          <w:szCs w:val="28"/>
        </w:rPr>
        <w:t>. Выводы уполномоченных должностных лиц должны быть обоснованные и подтверждаться информацией и документами.</w:t>
      </w:r>
    </w:p>
    <w:p w:rsidR="00757E82" w:rsidRDefault="00757E82" w:rsidP="00757E82">
      <w:pPr>
        <w:numPr>
          <w:ilvl w:val="1"/>
          <w:numId w:val="1"/>
        </w:numPr>
        <w:spacing w:before="240"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7E82" w:rsidRDefault="00757E82" w:rsidP="00757E8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Принципы осуществления профессиональной деятельности</w:t>
      </w:r>
    </w:p>
    <w:p w:rsidR="00757E82" w:rsidRDefault="00757E82" w:rsidP="00757E82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риск-ориентированности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автоматизации, информатизации, единства методологии, взаимодействия, информационной открытости.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rPr>
          <w:rFonts w:ascii="Times New Roman" w:hAnsi="Times New Roman"/>
          <w:sz w:val="28"/>
          <w:szCs w:val="28"/>
        </w:rPr>
        <w:t>повышения качества финансового менеджмента объектов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с соблюдением принципа </w:t>
      </w:r>
      <w:proofErr w:type="spellStart"/>
      <w:r>
        <w:rPr>
          <w:rFonts w:ascii="Times New Roman" w:hAnsi="Times New Roman"/>
          <w:sz w:val="28"/>
          <w:szCs w:val="28"/>
        </w:rPr>
        <w:t>риск-ориентированности</w:t>
      </w:r>
      <w:proofErr w:type="spellEnd"/>
      <w:r>
        <w:rPr>
          <w:rFonts w:ascii="Times New Roman" w:hAnsi="Times New Roman"/>
          <w:sz w:val="28"/>
          <w:szCs w:val="28"/>
        </w:rPr>
        <w:t>, оптимального объема трудовых, материальных, финансовых и иных ресурсов.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риск-ориентированности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риск-ориентированности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применяться органами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ргана контроля доступа к таким информационным системам.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757E82" w:rsidRDefault="00757E82" w:rsidP="00757E82">
      <w:pPr>
        <w:spacing w:before="240"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7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757E82" w:rsidRDefault="00757E82" w:rsidP="00757E82">
      <w:pPr>
        <w:jc w:val="both"/>
        <w:rPr>
          <w:rFonts w:ascii="Times New Roman" w:hAnsi="Times New Roman"/>
          <w:sz w:val="28"/>
          <w:szCs w:val="28"/>
        </w:rPr>
      </w:pPr>
    </w:p>
    <w:p w:rsidR="002547F8" w:rsidRDefault="002547F8"/>
    <w:sectPr w:rsidR="002547F8" w:rsidSect="0025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7E82"/>
    <w:rsid w:val="002547F8"/>
    <w:rsid w:val="006229F8"/>
    <w:rsid w:val="00757E82"/>
    <w:rsid w:val="00A139D6"/>
    <w:rsid w:val="00A238C7"/>
    <w:rsid w:val="00B07E14"/>
    <w:rsid w:val="00E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8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E82"/>
    <w:rPr>
      <w:color w:val="000080"/>
      <w:u w:val="single"/>
    </w:rPr>
  </w:style>
  <w:style w:type="paragraph" w:customStyle="1" w:styleId="1">
    <w:name w:val="Без интервала1"/>
    <w:rsid w:val="00757E82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HTML1">
    <w:name w:val="Стандартный HTML1"/>
    <w:basedOn w:val="a"/>
    <w:rsid w:val="00757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ind w:left="61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55F3CC105E749CB1288A38FC711A6948509C4CDA02DBF53EFEC63209E8D15F36EA3C21F918D68A5428D8B0De6Q0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E55F3CC105E749CB1288A38FC711A69E840AC1C5AE70B55BB6E0612791D202E627F7CF1D909061A808DECF5A6D9DF6CFC410091C48D5e6Q3P" TargetMode="External"/><Relationship Id="rId5" Type="http://schemas.openxmlformats.org/officeDocument/2006/relationships/hyperlink" Target="consultantplus://offline/ref=3CE55F3CC105E749CB1288A38FC711A695890BC8C4A22DBF53EFEC63209E8D15E16EFBCA1A999463F70DCBDE02629EE9D1C208151E4AeDQ7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2020-06-26T13:34:00Z</cp:lastPrinted>
  <dcterms:created xsi:type="dcterms:W3CDTF">2020-06-26T11:50:00Z</dcterms:created>
  <dcterms:modified xsi:type="dcterms:W3CDTF">2020-07-28T06:34:00Z</dcterms:modified>
</cp:coreProperties>
</file>